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393" w:rsidRPr="00E76087" w:rsidRDefault="00430B4A" w:rsidP="00635393">
      <w:pPr>
        <w:pStyle w:val="NoSpacing"/>
        <w:spacing w:after="240"/>
        <w:rPr>
          <w:rStyle w:val="Hyperlink"/>
          <w:rFonts w:ascii="Century Gothic" w:hAnsi="Century Gothic" w:cs="Arial"/>
        </w:rPr>
        <w:sectPr w:rsidR="00635393" w:rsidRPr="00E76087" w:rsidSect="00FB78B7">
          <w:type w:val="continuous"/>
          <w:pgSz w:w="12240" w:h="15840"/>
          <w:pgMar w:top="720" w:right="720" w:bottom="720" w:left="720" w:header="720" w:footer="720" w:gutter="0"/>
          <w:cols w:space="720"/>
          <w:docGrid w:linePitch="360"/>
        </w:sectPr>
      </w:pPr>
      <w:r w:rsidRPr="00430B4A">
        <w:rPr>
          <w:rFonts w:ascii="Century Gothic" w:hAnsi="Century Gothic" w:cs="Arial"/>
          <w:noProof/>
        </w:rPr>
        <w:pict>
          <v:shapetype id="_x0000_t202" coordsize="21600,21600" o:spt="202" path="m,l,21600r21600,l21600,xe">
            <v:stroke joinstyle="miter"/>
            <v:path gradientshapeok="t" o:connecttype="rect"/>
          </v:shapetype>
          <v:shape id="Text Box 2" o:spid="_x0000_s1026" type="#_x0000_t202" style="position:absolute;margin-left:328.6pt;margin-top:10.35pt;width:215.6pt;height:67.2pt;z-index:2516602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vggIAAA8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" stroked="f">
            <v:textbox>
              <w:txbxContent>
                <w:p w:rsidR="00B67DEA" w:rsidRPr="00FB78B7" w:rsidRDefault="00B67DEA" w:rsidP="009279E0">
                  <w:pPr>
                    <w:jc w:val="right"/>
                    <w:rPr>
                      <w:rFonts w:ascii="Century Gothic" w:hAnsi="Century Gothic" w:cs="Arial"/>
                      <w:sz w:val="20"/>
                      <w:szCs w:val="20"/>
                    </w:rPr>
                  </w:pPr>
                  <w:r w:rsidRPr="00FB78B7">
                    <w:rPr>
                      <w:rFonts w:ascii="Century Gothic" w:hAnsi="Century Gothic" w:cs="Arial"/>
                      <w:sz w:val="20"/>
                      <w:szCs w:val="20"/>
                    </w:rPr>
                    <w:t xml:space="preserve">746 </w:t>
                  </w:r>
                  <w:proofErr w:type="spellStart"/>
                  <w:r w:rsidRPr="00FB78B7">
                    <w:rPr>
                      <w:rFonts w:ascii="Century Gothic" w:hAnsi="Century Gothic" w:cs="Arial"/>
                      <w:sz w:val="20"/>
                      <w:szCs w:val="20"/>
                    </w:rPr>
                    <w:t>Panmure</w:t>
                  </w:r>
                  <w:proofErr w:type="spellEnd"/>
                  <w:r w:rsidRPr="00FB78B7">
                    <w:rPr>
                      <w:rFonts w:ascii="Century Gothic" w:hAnsi="Century Gothic" w:cs="Arial"/>
                      <w:sz w:val="20"/>
                      <w:szCs w:val="20"/>
                    </w:rPr>
                    <w:t xml:space="preserve"> Road </w:t>
                  </w:r>
                  <w:r w:rsidRPr="00FB78B7">
                    <w:rPr>
                      <w:rFonts w:ascii="Century Gothic" w:hAnsi="Century Gothic" w:cs="Arial"/>
                      <w:sz w:val="20"/>
                      <w:szCs w:val="20"/>
                    </w:rPr>
                    <w:br/>
                    <w:t>Haverford, PA  19041</w:t>
                  </w:r>
                  <w:r w:rsidRPr="00FB78B7">
                    <w:rPr>
                      <w:rFonts w:ascii="Century Gothic" w:hAnsi="Century Gothic" w:cs="Arial"/>
                      <w:sz w:val="20"/>
                      <w:szCs w:val="20"/>
                    </w:rPr>
                    <w:br/>
                    <w:t>610.525.0272</w:t>
                  </w:r>
                  <w:r w:rsidRPr="00FB78B7">
                    <w:rPr>
                      <w:rFonts w:ascii="Century Gothic" w:hAnsi="Century Gothic" w:cs="Arial"/>
                      <w:sz w:val="20"/>
                      <w:szCs w:val="20"/>
                    </w:rPr>
                    <w:br/>
                    <w:t>www.mainlineart.org</w:t>
                  </w:r>
                </w:p>
              </w:txbxContent>
            </v:textbox>
          </v:shape>
        </w:pict>
      </w:r>
      <w:r w:rsidR="009279E0" w:rsidRPr="00E76087">
        <w:rPr>
          <w:rFonts w:ascii="Century Gothic" w:hAnsi="Century Gothic" w:cs="Arial"/>
          <w:b/>
          <w:bCs/>
          <w:noProof/>
        </w:rPr>
        <w:drawing>
          <wp:inline distT="0" distB="0" distL="0" distR="0">
            <wp:extent cx="2581275" cy="899144"/>
            <wp:effectExtent l="0" t="0" r="0" b="0"/>
            <wp:docPr id="6" name="Picture 5" descr="MLarts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artsl.tif"/>
                    <pic:cNvPicPr/>
                  </pic:nvPicPr>
                  <pic:blipFill>
                    <a:blip r:embed="rId7" cstate="print"/>
                    <a:stretch>
                      <a:fillRect/>
                    </a:stretch>
                  </pic:blipFill>
                  <pic:spPr>
                    <a:xfrm>
                      <a:off x="0" y="0"/>
                      <a:ext cx="2609362" cy="908928"/>
                    </a:xfrm>
                    <a:prstGeom prst="rect">
                      <a:avLst/>
                    </a:prstGeom>
                  </pic:spPr>
                </pic:pic>
              </a:graphicData>
            </a:graphic>
          </wp:inline>
        </w:drawing>
      </w:r>
      <w:r w:rsidR="009279E0" w:rsidRPr="00E76087">
        <w:rPr>
          <w:rFonts w:ascii="Century Gothic" w:hAnsi="Century Gothic" w:cs="Arial"/>
        </w:rPr>
        <w:br/>
      </w:r>
      <w:r w:rsidR="009279E0" w:rsidRPr="00E76087">
        <w:rPr>
          <w:rFonts w:ascii="Century Gothic" w:hAnsi="Century Gothic" w:cs="Arial"/>
        </w:rPr>
        <w:br/>
        <w:t>FOR IMMEDIATE RELEASE</w:t>
      </w:r>
      <w:r w:rsidR="009279E0" w:rsidRPr="00E76087">
        <w:rPr>
          <w:rFonts w:ascii="Century Gothic" w:hAnsi="Century Gothic" w:cs="Arial"/>
        </w:rPr>
        <w:br/>
        <w:t xml:space="preserve">CONTACT: </w:t>
      </w:r>
      <w:r w:rsidR="00F05227" w:rsidRPr="00E76087">
        <w:rPr>
          <w:rFonts w:ascii="Century Gothic" w:hAnsi="Century Gothic" w:cs="Arial"/>
        </w:rPr>
        <w:t>Rachel Ammon</w:t>
      </w:r>
      <w:r w:rsidR="009279E0" w:rsidRPr="00E76087">
        <w:rPr>
          <w:rFonts w:ascii="Century Gothic" w:hAnsi="Century Gothic" w:cs="Arial"/>
        </w:rPr>
        <w:t xml:space="preserve">, </w:t>
      </w:r>
      <w:r w:rsidR="00F05227" w:rsidRPr="00E76087">
        <w:rPr>
          <w:rFonts w:ascii="Century Gothic" w:hAnsi="Century Gothic" w:cs="Arial"/>
        </w:rPr>
        <w:t>Communications Director</w:t>
      </w:r>
      <w:r w:rsidR="00E401C9">
        <w:rPr>
          <w:rFonts w:ascii="Century Gothic" w:hAnsi="Century Gothic" w:cs="Arial"/>
        </w:rPr>
        <w:t>|</w:t>
      </w:r>
      <w:r w:rsidR="00457324" w:rsidRPr="00E76087">
        <w:rPr>
          <w:rFonts w:ascii="Century Gothic" w:hAnsi="Century Gothic" w:cs="Arial"/>
        </w:rPr>
        <w:t>610.525.0272 x1</w:t>
      </w:r>
      <w:r w:rsidR="00F05227" w:rsidRPr="00E76087">
        <w:rPr>
          <w:rFonts w:ascii="Century Gothic" w:hAnsi="Century Gothic" w:cs="Arial"/>
        </w:rPr>
        <w:t>25</w:t>
      </w:r>
      <w:r w:rsidR="00E401C9">
        <w:rPr>
          <w:rFonts w:ascii="Century Gothic" w:hAnsi="Century Gothic" w:cs="Arial"/>
        </w:rPr>
        <w:t>|</w:t>
      </w:r>
      <w:hyperlink r:id="rId8" w:history="1">
        <w:r w:rsidR="00F05227" w:rsidRPr="00E76087">
          <w:rPr>
            <w:rStyle w:val="Hyperlink"/>
            <w:rFonts w:ascii="Century Gothic" w:hAnsi="Century Gothic" w:cs="Arial"/>
          </w:rPr>
          <w:t>rammon@mainlineart.org</w:t>
        </w:r>
      </w:hyperlink>
      <w:r w:rsidR="00635393" w:rsidRPr="00E76087">
        <w:rPr>
          <w:rStyle w:val="Hyperlink"/>
          <w:rFonts w:ascii="Century Gothic" w:hAnsi="Century Gothic" w:cs="Arial"/>
        </w:rPr>
        <w:br/>
      </w:r>
    </w:p>
    <w:p w:rsidR="00B520FF" w:rsidRDefault="00B520FF" w:rsidP="00DA56B4">
      <w:pPr>
        <w:pStyle w:val="NoSpacing"/>
        <w:jc w:val="center"/>
        <w:rPr>
          <w:rFonts w:ascii="Century Gothic" w:hAnsi="Century Gothic" w:cs="Arial"/>
          <w:noProof/>
        </w:rPr>
      </w:pPr>
    </w:p>
    <w:p w:rsidR="00841024" w:rsidRPr="00E76087" w:rsidRDefault="00FB78B7" w:rsidP="00DA56B4">
      <w:pPr>
        <w:pStyle w:val="NoSpacing"/>
        <w:jc w:val="center"/>
        <w:rPr>
          <w:rFonts w:ascii="Century Gothic" w:hAnsi="Century Gothic" w:cs="Arial"/>
        </w:rPr>
      </w:pPr>
      <w:r w:rsidRPr="00E76087">
        <w:rPr>
          <w:rFonts w:ascii="Century Gothic" w:hAnsi="Century Gothic" w:cs="Arial"/>
          <w:noProof/>
        </w:rPr>
        <w:drawing>
          <wp:inline distT="0" distB="0" distL="0" distR="0">
            <wp:extent cx="4857897" cy="32389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rtpanelfinal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857897" cy="32389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56B4" w:rsidRPr="00E76087" w:rsidRDefault="00DA56B4" w:rsidP="00DA56B4">
      <w:pPr>
        <w:pStyle w:val="NoSpacing"/>
        <w:rPr>
          <w:rFonts w:ascii="Century Gothic" w:hAnsi="Century Gothic" w:cs="Arial"/>
        </w:rPr>
        <w:sectPr w:rsidR="00DA56B4" w:rsidRPr="00E76087" w:rsidSect="00FB78B7">
          <w:type w:val="continuous"/>
          <w:pgSz w:w="12240" w:h="15840"/>
          <w:pgMar w:top="720" w:right="720" w:bottom="720" w:left="720" w:header="720" w:footer="720" w:gutter="0"/>
          <w:cols w:space="720"/>
          <w:docGrid w:linePitch="360"/>
        </w:sectPr>
      </w:pPr>
    </w:p>
    <w:p w:rsidR="0052748E" w:rsidRDefault="0052748E" w:rsidP="00635393">
      <w:pPr>
        <w:pStyle w:val="NoSpacing"/>
        <w:jc w:val="center"/>
        <w:rPr>
          <w:rFonts w:ascii="Century Gothic" w:hAnsi="Century Gothic" w:cs="Arial"/>
          <w:b/>
          <w:sz w:val="28"/>
          <w:szCs w:val="28"/>
        </w:rPr>
      </w:pPr>
    </w:p>
    <w:p w:rsidR="005E21F8" w:rsidRPr="009D604E" w:rsidRDefault="00EA5340" w:rsidP="004C2287">
      <w:pPr>
        <w:pStyle w:val="NoSpacing"/>
        <w:ind w:left="-360"/>
        <w:jc w:val="center"/>
        <w:rPr>
          <w:rFonts w:ascii="Century Gothic" w:hAnsi="Century Gothic" w:cs="Arial"/>
          <w:b/>
          <w:sz w:val="21"/>
          <w:szCs w:val="21"/>
        </w:rPr>
      </w:pPr>
      <w:r w:rsidRPr="00E76087">
        <w:rPr>
          <w:rFonts w:ascii="Century Gothic" w:hAnsi="Century Gothic" w:cs="Arial"/>
          <w:b/>
          <w:sz w:val="28"/>
          <w:szCs w:val="28"/>
        </w:rPr>
        <w:t xml:space="preserve">Main Line Art </w:t>
      </w:r>
      <w:r w:rsidR="00264F2F" w:rsidRPr="00E76087">
        <w:rPr>
          <w:rFonts w:ascii="Century Gothic" w:hAnsi="Century Gothic" w:cs="Arial"/>
          <w:b/>
          <w:sz w:val="28"/>
          <w:szCs w:val="28"/>
        </w:rPr>
        <w:t>Center</w:t>
      </w:r>
      <w:r w:rsidR="007C4944">
        <w:rPr>
          <w:rFonts w:ascii="Century Gothic" w:hAnsi="Century Gothic" w:cs="Arial"/>
          <w:b/>
          <w:sz w:val="28"/>
          <w:szCs w:val="28"/>
        </w:rPr>
        <w:t xml:space="preserve"> Announces </w:t>
      </w:r>
      <w:r w:rsidR="002A0CAB">
        <w:rPr>
          <w:rFonts w:ascii="Century Gothic" w:hAnsi="Century Gothic" w:cs="Arial"/>
          <w:b/>
          <w:sz w:val="28"/>
          <w:szCs w:val="28"/>
        </w:rPr>
        <w:t xml:space="preserve">$20,000 </w:t>
      </w:r>
      <w:r w:rsidR="007C4944">
        <w:rPr>
          <w:rFonts w:ascii="Century Gothic" w:hAnsi="Century Gothic" w:cs="Arial"/>
          <w:b/>
          <w:sz w:val="28"/>
          <w:szCs w:val="28"/>
        </w:rPr>
        <w:t xml:space="preserve">Challenge Grant </w:t>
      </w:r>
      <w:r w:rsidR="002A0CAB">
        <w:rPr>
          <w:rFonts w:ascii="Century Gothic" w:hAnsi="Century Gothic" w:cs="Arial"/>
          <w:b/>
          <w:sz w:val="28"/>
          <w:szCs w:val="28"/>
        </w:rPr>
        <w:t xml:space="preserve">from </w:t>
      </w:r>
      <w:r w:rsidR="002A0CAB">
        <w:rPr>
          <w:rFonts w:ascii="Century Gothic" w:hAnsi="Century Gothic" w:cs="Arial"/>
          <w:b/>
          <w:sz w:val="28"/>
          <w:szCs w:val="28"/>
        </w:rPr>
        <w:br/>
      </w:r>
      <w:r w:rsidR="002A0CAB" w:rsidRPr="002A0CAB">
        <w:rPr>
          <w:rFonts w:ascii="Century Gothic" w:hAnsi="Century Gothic" w:cs="Arial"/>
          <w:b/>
          <w:sz w:val="28"/>
          <w:szCs w:val="28"/>
        </w:rPr>
        <w:t xml:space="preserve">the Samuel P. </w:t>
      </w:r>
      <w:proofErr w:type="spellStart"/>
      <w:r w:rsidR="002A0CAB" w:rsidRPr="002A0CAB">
        <w:rPr>
          <w:rFonts w:ascii="Century Gothic" w:hAnsi="Century Gothic" w:cs="Arial"/>
          <w:b/>
          <w:sz w:val="28"/>
          <w:szCs w:val="28"/>
        </w:rPr>
        <w:t>Mandell</w:t>
      </w:r>
      <w:proofErr w:type="spellEnd"/>
      <w:r w:rsidR="002A0CAB" w:rsidRPr="002A0CAB">
        <w:rPr>
          <w:rFonts w:ascii="Century Gothic" w:hAnsi="Century Gothic" w:cs="Arial"/>
          <w:b/>
          <w:sz w:val="28"/>
          <w:szCs w:val="28"/>
        </w:rPr>
        <w:t xml:space="preserve"> Foundation</w:t>
      </w:r>
      <w:r w:rsidR="007C4944">
        <w:rPr>
          <w:rFonts w:ascii="Century Gothic" w:hAnsi="Century Gothic" w:cs="Arial"/>
          <w:b/>
          <w:sz w:val="28"/>
          <w:szCs w:val="28"/>
        </w:rPr>
        <w:t xml:space="preserve"> </w:t>
      </w:r>
      <w:r w:rsidR="001A4C5E" w:rsidRPr="00E76087">
        <w:rPr>
          <w:rFonts w:ascii="Century Gothic" w:hAnsi="Century Gothic" w:cs="Arial"/>
          <w:i/>
          <w:sz w:val="26"/>
          <w:szCs w:val="26"/>
        </w:rPr>
        <w:br/>
      </w:r>
      <w:r w:rsidR="002A0CAB">
        <w:rPr>
          <w:rFonts w:ascii="Century Gothic" w:hAnsi="Century Gothic" w:cs="Arial"/>
          <w:b/>
          <w:sz w:val="21"/>
          <w:szCs w:val="21"/>
        </w:rPr>
        <w:br/>
      </w:r>
    </w:p>
    <w:p w:rsidR="00104801" w:rsidRDefault="000C3C22" w:rsidP="00440D44">
      <w:pPr>
        <w:ind w:left="-450"/>
        <w:rPr>
          <w:rFonts w:ascii="Century Gothic" w:hAnsi="Century Gothic" w:cs="Arial"/>
          <w:sz w:val="22"/>
          <w:szCs w:val="22"/>
        </w:rPr>
      </w:pPr>
      <w:r w:rsidRPr="00E401C9">
        <w:rPr>
          <w:rFonts w:ascii="Century Gothic" w:hAnsi="Century Gothic" w:cs="Arial"/>
          <w:sz w:val="22"/>
          <w:szCs w:val="22"/>
        </w:rPr>
        <w:t xml:space="preserve">HAVERFORD, </w:t>
      </w:r>
      <w:r w:rsidRPr="00F5680F">
        <w:rPr>
          <w:rFonts w:ascii="Century Gothic" w:hAnsi="Century Gothic" w:cs="Arial"/>
          <w:sz w:val="22"/>
          <w:szCs w:val="22"/>
        </w:rPr>
        <w:t>PA (</w:t>
      </w:r>
      <w:r w:rsidR="00B520FF" w:rsidRPr="00F5680F">
        <w:rPr>
          <w:rFonts w:ascii="Century Gothic" w:hAnsi="Century Gothic" w:cs="Arial"/>
          <w:sz w:val="22"/>
          <w:szCs w:val="22"/>
        </w:rPr>
        <w:t>August</w:t>
      </w:r>
      <w:r w:rsidR="004F19BA" w:rsidRPr="00F5680F">
        <w:rPr>
          <w:rFonts w:ascii="Century Gothic" w:hAnsi="Century Gothic" w:cs="Arial"/>
          <w:sz w:val="22"/>
          <w:szCs w:val="22"/>
        </w:rPr>
        <w:t xml:space="preserve"> </w:t>
      </w:r>
      <w:r w:rsidR="00B520FF" w:rsidRPr="00F5680F">
        <w:rPr>
          <w:rFonts w:ascii="Century Gothic" w:hAnsi="Century Gothic" w:cs="Arial"/>
          <w:sz w:val="22"/>
          <w:szCs w:val="22"/>
        </w:rPr>
        <w:t>10, 2016</w:t>
      </w:r>
      <w:r w:rsidR="00EA5340" w:rsidRPr="00F5680F">
        <w:rPr>
          <w:rFonts w:ascii="Century Gothic" w:hAnsi="Century Gothic" w:cs="Arial"/>
          <w:sz w:val="22"/>
          <w:szCs w:val="22"/>
        </w:rPr>
        <w:t>) —</w:t>
      </w:r>
      <w:r w:rsidR="00635393" w:rsidRPr="00F5680F">
        <w:rPr>
          <w:rFonts w:ascii="Century Gothic" w:hAnsi="Century Gothic" w:cs="Arial"/>
          <w:sz w:val="22"/>
          <w:szCs w:val="22"/>
        </w:rPr>
        <w:t xml:space="preserve"> </w:t>
      </w:r>
      <w:r w:rsidR="002A0CAB">
        <w:rPr>
          <w:rFonts w:ascii="Century Gothic" w:hAnsi="Century Gothic" w:cs="Arial"/>
          <w:sz w:val="22"/>
          <w:szCs w:val="22"/>
        </w:rPr>
        <w:t xml:space="preserve">Main Line Art Center in Haverford is excited </w:t>
      </w:r>
      <w:r w:rsidR="00B979FB">
        <w:rPr>
          <w:rFonts w:ascii="Century Gothic" w:hAnsi="Century Gothic" w:cs="Arial"/>
          <w:sz w:val="22"/>
          <w:szCs w:val="22"/>
        </w:rPr>
        <w:t>to</w:t>
      </w:r>
      <w:r w:rsidR="002A0CAB">
        <w:rPr>
          <w:rFonts w:ascii="Century Gothic" w:hAnsi="Century Gothic" w:cs="Arial"/>
          <w:sz w:val="22"/>
          <w:szCs w:val="22"/>
        </w:rPr>
        <w:t xml:space="preserve"> announce a $20,000 Challenge Grant from the Samuel P. </w:t>
      </w:r>
      <w:proofErr w:type="spellStart"/>
      <w:r w:rsidR="002A0CAB">
        <w:rPr>
          <w:rFonts w:ascii="Century Gothic" w:hAnsi="Century Gothic" w:cs="Arial"/>
          <w:sz w:val="22"/>
          <w:szCs w:val="22"/>
        </w:rPr>
        <w:t>Mandell</w:t>
      </w:r>
      <w:proofErr w:type="spellEnd"/>
      <w:r w:rsidR="002A0CAB">
        <w:rPr>
          <w:rFonts w:ascii="Century Gothic" w:hAnsi="Century Gothic" w:cs="Arial"/>
          <w:sz w:val="22"/>
          <w:szCs w:val="22"/>
        </w:rPr>
        <w:t xml:space="preserve"> Foundation to help </w:t>
      </w:r>
      <w:r w:rsidR="00B979FB">
        <w:rPr>
          <w:rFonts w:ascii="Century Gothic" w:hAnsi="Century Gothic" w:cs="Arial"/>
          <w:sz w:val="22"/>
          <w:szCs w:val="22"/>
        </w:rPr>
        <w:t>support the Center’s annual Fundraising campaign</w:t>
      </w:r>
      <w:r w:rsidR="002A0CAB">
        <w:rPr>
          <w:rFonts w:ascii="Century Gothic" w:hAnsi="Century Gothic" w:cs="Arial"/>
          <w:sz w:val="22"/>
          <w:szCs w:val="22"/>
        </w:rPr>
        <w:t xml:space="preserve">.  </w:t>
      </w:r>
      <w:r w:rsidR="00682970">
        <w:rPr>
          <w:rFonts w:ascii="Century Gothic" w:hAnsi="Century Gothic" w:cs="Arial"/>
          <w:sz w:val="22"/>
          <w:szCs w:val="22"/>
        </w:rPr>
        <w:t xml:space="preserve">Now through August 31, 2016, any tax-deductible donation made to the Art Center will be matched, one to one. </w:t>
      </w:r>
      <w:r w:rsidR="00440D44">
        <w:rPr>
          <w:rFonts w:ascii="Century Gothic" w:hAnsi="Century Gothic" w:cs="Arial"/>
          <w:sz w:val="22"/>
          <w:szCs w:val="22"/>
        </w:rPr>
        <w:t xml:space="preserve"> Donations can be made online at </w:t>
      </w:r>
      <w:hyperlink r:id="rId10" w:history="1">
        <w:r w:rsidR="00440D44" w:rsidRPr="00A710B4">
          <w:rPr>
            <w:rStyle w:val="Hyperlink"/>
            <w:rFonts w:ascii="Century Gothic" w:hAnsi="Century Gothic" w:cs="Arial"/>
            <w:sz w:val="22"/>
            <w:szCs w:val="22"/>
          </w:rPr>
          <w:t>www.mainlineart.org</w:t>
        </w:r>
      </w:hyperlink>
      <w:r w:rsidR="00440D44">
        <w:rPr>
          <w:rFonts w:ascii="Century Gothic" w:hAnsi="Century Gothic" w:cs="Arial"/>
          <w:sz w:val="22"/>
          <w:szCs w:val="22"/>
        </w:rPr>
        <w:t xml:space="preserve">, in person at 746 </w:t>
      </w:r>
      <w:proofErr w:type="spellStart"/>
      <w:r w:rsidR="00440D44">
        <w:rPr>
          <w:rFonts w:ascii="Century Gothic" w:hAnsi="Century Gothic" w:cs="Arial"/>
          <w:sz w:val="22"/>
          <w:szCs w:val="22"/>
        </w:rPr>
        <w:t>Panmure</w:t>
      </w:r>
      <w:proofErr w:type="spellEnd"/>
      <w:r w:rsidR="00440D44">
        <w:rPr>
          <w:rFonts w:ascii="Century Gothic" w:hAnsi="Century Gothic" w:cs="Arial"/>
          <w:sz w:val="22"/>
          <w:szCs w:val="22"/>
        </w:rPr>
        <w:t xml:space="preserve"> Road in Haverford, or by phone at 610.525.0272.</w:t>
      </w:r>
      <w:r w:rsidR="00682970">
        <w:rPr>
          <w:rFonts w:ascii="Century Gothic" w:hAnsi="Century Gothic" w:cs="Arial"/>
          <w:sz w:val="22"/>
          <w:szCs w:val="22"/>
        </w:rPr>
        <w:br/>
      </w:r>
      <w:r w:rsidR="00682970">
        <w:rPr>
          <w:rFonts w:ascii="Century Gothic" w:hAnsi="Century Gothic" w:cs="Arial"/>
          <w:sz w:val="22"/>
          <w:szCs w:val="22"/>
        </w:rPr>
        <w:br/>
      </w:r>
      <w:r w:rsidR="002A0CAB">
        <w:rPr>
          <w:rFonts w:ascii="Century Gothic" w:hAnsi="Century Gothic" w:cs="Arial"/>
          <w:sz w:val="22"/>
          <w:szCs w:val="22"/>
        </w:rPr>
        <w:t xml:space="preserve">As a non-profit </w:t>
      </w:r>
      <w:r w:rsidR="00682970">
        <w:rPr>
          <w:rFonts w:ascii="Century Gothic" w:hAnsi="Century Gothic" w:cs="Arial"/>
          <w:sz w:val="22"/>
          <w:szCs w:val="22"/>
        </w:rPr>
        <w:t>organization</w:t>
      </w:r>
      <w:r w:rsidR="002A0CAB">
        <w:rPr>
          <w:rFonts w:ascii="Century Gothic" w:hAnsi="Century Gothic" w:cs="Arial"/>
          <w:sz w:val="22"/>
          <w:szCs w:val="22"/>
        </w:rPr>
        <w:t xml:space="preserve">, Main Line Art Center relies on the generosity of foundations, individuals, and businesses </w:t>
      </w:r>
      <w:r w:rsidR="00682970">
        <w:rPr>
          <w:rFonts w:ascii="Century Gothic" w:hAnsi="Century Gothic" w:cs="Arial"/>
          <w:sz w:val="22"/>
          <w:szCs w:val="22"/>
        </w:rPr>
        <w:t xml:space="preserve">to run its programs, which last year reached over 21,000 people though programs held at the Art Center, and 78,000 people in the Greater Philadelphia area through partnerships and programs in the community.  </w:t>
      </w:r>
      <w:r w:rsidR="00682970">
        <w:rPr>
          <w:rFonts w:ascii="Century Gothic" w:hAnsi="Century Gothic" w:cs="Arial"/>
          <w:sz w:val="22"/>
          <w:szCs w:val="22"/>
        </w:rPr>
        <w:br/>
      </w:r>
      <w:r w:rsidR="00682970">
        <w:rPr>
          <w:rFonts w:ascii="Century Gothic" w:hAnsi="Century Gothic" w:cs="Arial"/>
          <w:sz w:val="22"/>
          <w:szCs w:val="22"/>
        </w:rPr>
        <w:br/>
        <w:t>“</w:t>
      </w:r>
      <w:r w:rsidR="00C87C09">
        <w:rPr>
          <w:rFonts w:ascii="Century Gothic" w:hAnsi="Century Gothic" w:cs="Arial"/>
          <w:sz w:val="22"/>
          <w:szCs w:val="22"/>
        </w:rPr>
        <w:t xml:space="preserve">We are so thankful to the Samuel P. </w:t>
      </w:r>
      <w:proofErr w:type="spellStart"/>
      <w:r w:rsidR="00C87C09">
        <w:rPr>
          <w:rFonts w:ascii="Century Gothic" w:hAnsi="Century Gothic" w:cs="Arial"/>
          <w:sz w:val="22"/>
          <w:szCs w:val="22"/>
        </w:rPr>
        <w:t>Mandell</w:t>
      </w:r>
      <w:proofErr w:type="spellEnd"/>
      <w:r w:rsidR="00C87C09">
        <w:rPr>
          <w:rFonts w:ascii="Century Gothic" w:hAnsi="Century Gothic" w:cs="Arial"/>
          <w:sz w:val="22"/>
          <w:szCs w:val="22"/>
        </w:rPr>
        <w:t xml:space="preserve"> Foundation for their support,” says Amie Potsic, Executive Director of Main Line Art Center.  “Despite </w:t>
      </w:r>
      <w:r w:rsidR="00B979FB">
        <w:rPr>
          <w:rFonts w:ascii="Century Gothic" w:hAnsi="Century Gothic" w:cs="Arial"/>
          <w:sz w:val="22"/>
          <w:szCs w:val="22"/>
        </w:rPr>
        <w:t>downward trends in philanthropy and arts participation,</w:t>
      </w:r>
      <w:r w:rsidR="00440D44">
        <w:rPr>
          <w:rFonts w:ascii="Century Gothic" w:hAnsi="Century Gothic" w:cs="Arial"/>
          <w:sz w:val="22"/>
          <w:szCs w:val="22"/>
        </w:rPr>
        <w:t xml:space="preserve"> Main</w:t>
      </w:r>
      <w:r w:rsidR="00C87C09">
        <w:rPr>
          <w:rFonts w:ascii="Century Gothic" w:hAnsi="Century Gothic" w:cs="Arial"/>
          <w:sz w:val="22"/>
          <w:szCs w:val="22"/>
        </w:rPr>
        <w:t xml:space="preserve"> Line Art Center continues to thrive and </w:t>
      </w:r>
      <w:r w:rsidR="00440D44">
        <w:rPr>
          <w:rFonts w:ascii="Century Gothic" w:hAnsi="Century Gothic" w:cs="Arial"/>
          <w:sz w:val="22"/>
          <w:szCs w:val="22"/>
        </w:rPr>
        <w:t xml:space="preserve">grow.  In fact, we more than doubled the number of exhibitions we offer and saw a </w:t>
      </w:r>
      <w:r w:rsidR="00440D44" w:rsidRPr="00C87C09">
        <w:rPr>
          <w:rFonts w:ascii="Century Gothic" w:hAnsi="Century Gothic" w:cs="Arial"/>
          <w:sz w:val="22"/>
          <w:szCs w:val="22"/>
        </w:rPr>
        <w:t>30% increase in the num</w:t>
      </w:r>
      <w:r w:rsidR="00440D44">
        <w:rPr>
          <w:rFonts w:ascii="Century Gothic" w:hAnsi="Century Gothic" w:cs="Arial"/>
          <w:sz w:val="22"/>
          <w:szCs w:val="22"/>
        </w:rPr>
        <w:t xml:space="preserve">ber of children and adults with </w:t>
      </w:r>
      <w:r w:rsidR="00440D44" w:rsidRPr="00C87C09">
        <w:rPr>
          <w:rFonts w:ascii="Century Gothic" w:hAnsi="Century Gothic" w:cs="Arial"/>
          <w:sz w:val="22"/>
          <w:szCs w:val="22"/>
        </w:rPr>
        <w:t>disabilities in our Accessible Art Programs</w:t>
      </w:r>
      <w:r w:rsidR="00440D44">
        <w:rPr>
          <w:rFonts w:ascii="Century Gothic" w:hAnsi="Century Gothic" w:cs="Arial"/>
          <w:sz w:val="22"/>
          <w:szCs w:val="22"/>
        </w:rPr>
        <w:t xml:space="preserve">.  We are grateful that the Samuel P. </w:t>
      </w:r>
      <w:proofErr w:type="spellStart"/>
      <w:r w:rsidR="00440D44">
        <w:rPr>
          <w:rFonts w:ascii="Century Gothic" w:hAnsi="Century Gothic" w:cs="Arial"/>
          <w:sz w:val="22"/>
          <w:szCs w:val="22"/>
        </w:rPr>
        <w:t>Mandell</w:t>
      </w:r>
      <w:proofErr w:type="spellEnd"/>
      <w:r w:rsidR="00440D44">
        <w:rPr>
          <w:rFonts w:ascii="Century Gothic" w:hAnsi="Century Gothic" w:cs="Arial"/>
          <w:sz w:val="22"/>
          <w:szCs w:val="22"/>
        </w:rPr>
        <w:t xml:space="preserve"> Foundation recognizes our impact, and urge others to join them in supporting our mission of Art for Everyone!”</w:t>
      </w:r>
    </w:p>
    <w:p w:rsidR="00C87C09" w:rsidRDefault="00C87C09" w:rsidP="002A0CAB">
      <w:pPr>
        <w:ind w:left="-450"/>
        <w:rPr>
          <w:rFonts w:ascii="Century Gothic" w:hAnsi="Century Gothic" w:cs="Arial"/>
          <w:sz w:val="22"/>
          <w:szCs w:val="22"/>
        </w:rPr>
      </w:pPr>
    </w:p>
    <w:p w:rsidR="00FB78B7" w:rsidRDefault="00104801" w:rsidP="00440D44">
      <w:pPr>
        <w:ind w:left="-450"/>
        <w:rPr>
          <w:rFonts w:ascii="Century Gothic" w:hAnsi="Century Gothic"/>
          <w:bCs/>
          <w:sz w:val="22"/>
          <w:szCs w:val="22"/>
        </w:rPr>
      </w:pPr>
      <w:r w:rsidRPr="00440D44">
        <w:rPr>
          <w:rFonts w:ascii="Century Gothic" w:hAnsi="Century Gothic"/>
          <w:b/>
          <w:bCs/>
          <w:sz w:val="22"/>
          <w:szCs w:val="22"/>
        </w:rPr>
        <w:t>Main Line Art Center</w:t>
      </w:r>
      <w:r w:rsidRPr="00440D44">
        <w:rPr>
          <w:rFonts w:ascii="Century Gothic" w:hAnsi="Century Gothic"/>
          <w:bCs/>
          <w:sz w:val="22"/>
          <w:szCs w:val="22"/>
        </w:rPr>
        <w:t xml:space="preserve"> is the community’s home to discover, create, and experience visual art. The mission of Main Line Art Center is to inspire and engage people of all ages, abilities, and economic means in visual art through education, exhibitions, and experiences. Committed to increasing the visibility and accessibility of art, the Art Center presents </w:t>
      </w:r>
      <w:r w:rsidR="00F5680F" w:rsidRPr="00440D44">
        <w:rPr>
          <w:rFonts w:ascii="Century Gothic" w:hAnsi="Century Gothic"/>
          <w:bCs/>
          <w:sz w:val="22"/>
          <w:szCs w:val="22"/>
        </w:rPr>
        <w:t xml:space="preserve">innovative </w:t>
      </w:r>
      <w:r w:rsidRPr="00440D44">
        <w:rPr>
          <w:rFonts w:ascii="Century Gothic" w:hAnsi="Century Gothic"/>
          <w:bCs/>
          <w:sz w:val="22"/>
          <w:szCs w:val="22"/>
        </w:rPr>
        <w:t xml:space="preserve">exhibitions and events in the community, including </w:t>
      </w:r>
      <w:r w:rsidRPr="00440D44">
        <w:rPr>
          <w:rFonts w:ascii="Century Gothic" w:hAnsi="Century Gothic"/>
          <w:bCs/>
          <w:i/>
          <w:sz w:val="22"/>
          <w:szCs w:val="22"/>
        </w:rPr>
        <w:t>Panorama: Image-Based Art in the 21st Century</w:t>
      </w:r>
      <w:r w:rsidRPr="00440D44">
        <w:rPr>
          <w:rFonts w:ascii="Century Gothic" w:hAnsi="Century Gothic"/>
          <w:bCs/>
          <w:sz w:val="22"/>
          <w:szCs w:val="22"/>
        </w:rPr>
        <w:t xml:space="preserve">, </w:t>
      </w:r>
      <w:r w:rsidR="00BD6319" w:rsidRPr="00440D44">
        <w:rPr>
          <w:rFonts w:ascii="Century Gothic" w:hAnsi="Century Gothic"/>
          <w:bCs/>
          <w:sz w:val="22"/>
          <w:szCs w:val="22"/>
        </w:rPr>
        <w:t>a</w:t>
      </w:r>
      <w:r w:rsidRPr="00440D44">
        <w:rPr>
          <w:rFonts w:ascii="Century Gothic" w:hAnsi="Century Gothic"/>
          <w:bCs/>
          <w:sz w:val="22"/>
          <w:szCs w:val="22"/>
        </w:rPr>
        <w:t xml:space="preserve"> </w:t>
      </w:r>
      <w:r w:rsidR="00BD6319" w:rsidRPr="00440D44">
        <w:rPr>
          <w:rFonts w:ascii="Century Gothic" w:hAnsi="Century Gothic"/>
          <w:bCs/>
          <w:sz w:val="22"/>
          <w:szCs w:val="22"/>
        </w:rPr>
        <w:t xml:space="preserve">Greater Philadelphia-wide </w:t>
      </w:r>
      <w:r w:rsidRPr="00440D44">
        <w:rPr>
          <w:rFonts w:ascii="Century Gothic" w:hAnsi="Century Gothic"/>
          <w:bCs/>
          <w:sz w:val="22"/>
          <w:szCs w:val="22"/>
        </w:rPr>
        <w:t>celebration of the photographic image and digital media</w:t>
      </w:r>
      <w:r w:rsidR="00BD6319" w:rsidRPr="00440D44">
        <w:rPr>
          <w:rFonts w:ascii="Century Gothic" w:hAnsi="Century Gothic"/>
          <w:bCs/>
          <w:sz w:val="22"/>
          <w:szCs w:val="22"/>
        </w:rPr>
        <w:t xml:space="preserve">.  </w:t>
      </w:r>
      <w:r w:rsidRPr="00440D44">
        <w:rPr>
          <w:rFonts w:ascii="Century Gothic" w:hAnsi="Century Gothic"/>
          <w:bCs/>
          <w:sz w:val="22"/>
          <w:szCs w:val="22"/>
        </w:rPr>
        <w:t xml:space="preserve"> </w:t>
      </w:r>
      <w:r w:rsidR="00BD6319" w:rsidRPr="00440D44">
        <w:rPr>
          <w:rFonts w:ascii="Century Gothic" w:eastAsia="Times New Roman" w:hAnsi="Century Gothic"/>
          <w:bCs/>
          <w:sz w:val="22"/>
          <w:szCs w:val="22"/>
        </w:rPr>
        <w:t xml:space="preserve">Main Line Art Center’s educational offerings for all ages, abilities, and economic means span from traditional to contemporary, and are all held to the highest level of excellence.  In 2015, Main Line Art Center received the Commitment to Cultural Access Award from Art-Reach for the Center’s Accessible Art Programs for children and adults with disabilities, now in their 52nd year. Additionally, the Art Center grants over $12,000 in need-based scholarships annually. </w:t>
      </w:r>
      <w:r w:rsidRPr="00440D44">
        <w:rPr>
          <w:rFonts w:ascii="Century Gothic" w:hAnsi="Century Gothic"/>
          <w:bCs/>
          <w:sz w:val="22"/>
          <w:szCs w:val="22"/>
        </w:rPr>
        <w:t>Last year, Main Line Art Center engaged 21,000 people through classes, exhibitions, and Summer Art Camp, and touched the lives of over 78,000 through Exhibitions in the Community and festivals across the Philadelphia area.</w:t>
      </w:r>
      <w:r w:rsidR="00BD6319" w:rsidRPr="00440D44">
        <w:rPr>
          <w:rFonts w:ascii="Century Gothic" w:hAnsi="Century Gothic"/>
          <w:bCs/>
          <w:sz w:val="22"/>
          <w:szCs w:val="22"/>
        </w:rPr>
        <w:br/>
      </w:r>
      <w:r w:rsidR="00BD6319" w:rsidRPr="00440D44">
        <w:rPr>
          <w:rFonts w:ascii="Century Gothic" w:hAnsi="Century Gothic"/>
          <w:bCs/>
          <w:sz w:val="22"/>
          <w:szCs w:val="22"/>
        </w:rPr>
        <w:br/>
      </w:r>
      <w:r w:rsidRPr="00440D44">
        <w:rPr>
          <w:rFonts w:ascii="Century Gothic" w:hAnsi="Century Gothic"/>
          <w:bCs/>
          <w:sz w:val="22"/>
          <w:szCs w:val="22"/>
        </w:rPr>
        <w:t xml:space="preserve">Main Line Art Center is located at 746 </w:t>
      </w:r>
      <w:proofErr w:type="spellStart"/>
      <w:r w:rsidRPr="00440D44">
        <w:rPr>
          <w:rFonts w:ascii="Century Gothic" w:hAnsi="Century Gothic"/>
          <w:bCs/>
          <w:sz w:val="22"/>
          <w:szCs w:val="22"/>
        </w:rPr>
        <w:t>Panmure</w:t>
      </w:r>
      <w:proofErr w:type="spellEnd"/>
      <w:r w:rsidRPr="00440D44">
        <w:rPr>
          <w:rFonts w:ascii="Century Gothic" w:hAnsi="Century Gothic"/>
          <w:bCs/>
          <w:sz w:val="22"/>
          <w:szCs w:val="22"/>
        </w:rPr>
        <w:t xml:space="preserve"> Road in Haverford, PA, just off of Lancaster Avenue. The Art Center is easily accessible from public transportation and offers abundant free parkin</w:t>
      </w:r>
      <w:r w:rsidR="00BD6319" w:rsidRPr="00440D44">
        <w:rPr>
          <w:rFonts w:ascii="Century Gothic" w:hAnsi="Century Gothic"/>
          <w:bCs/>
          <w:sz w:val="22"/>
          <w:szCs w:val="22"/>
        </w:rPr>
        <w:t xml:space="preserve">g. For more information </w:t>
      </w:r>
      <w:r w:rsidR="00440D44">
        <w:rPr>
          <w:rFonts w:ascii="Century Gothic" w:hAnsi="Century Gothic"/>
          <w:bCs/>
          <w:sz w:val="22"/>
          <w:szCs w:val="22"/>
        </w:rPr>
        <w:t xml:space="preserve">or to make a donation, please visit </w:t>
      </w:r>
      <w:hyperlink r:id="rId11" w:history="1">
        <w:r w:rsidR="00440D44" w:rsidRPr="00A710B4">
          <w:rPr>
            <w:rStyle w:val="Hyperlink"/>
            <w:rFonts w:ascii="Century Gothic" w:hAnsi="Century Gothic"/>
            <w:bCs/>
            <w:sz w:val="22"/>
            <w:szCs w:val="22"/>
          </w:rPr>
          <w:t>www.mainlineart.org</w:t>
        </w:r>
      </w:hyperlink>
      <w:r w:rsidR="00440D44">
        <w:rPr>
          <w:rFonts w:ascii="Century Gothic" w:hAnsi="Century Gothic"/>
          <w:bCs/>
          <w:sz w:val="22"/>
          <w:szCs w:val="22"/>
        </w:rPr>
        <w:t xml:space="preserve"> or call 610.525.0272. </w:t>
      </w:r>
    </w:p>
    <w:p w:rsidR="00440D44" w:rsidRDefault="00440D44" w:rsidP="00440D44">
      <w:pPr>
        <w:ind w:left="-450"/>
        <w:rPr>
          <w:rFonts w:ascii="Century Gothic" w:hAnsi="Century Gothic"/>
          <w:bCs/>
          <w:sz w:val="22"/>
          <w:szCs w:val="22"/>
        </w:rPr>
      </w:pPr>
    </w:p>
    <w:p w:rsidR="00440D44" w:rsidRPr="00440D44" w:rsidRDefault="00440D44" w:rsidP="00440D44">
      <w:pPr>
        <w:ind w:left="-450"/>
        <w:rPr>
          <w:rFonts w:ascii="Century Gothic" w:hAnsi="Century Gothic" w:cs="Arial"/>
          <w:sz w:val="22"/>
          <w:szCs w:val="22"/>
        </w:rPr>
        <w:sectPr w:rsidR="00440D44" w:rsidRPr="00440D44" w:rsidSect="00FB78B7">
          <w:type w:val="continuous"/>
          <w:pgSz w:w="12240" w:h="15840"/>
          <w:pgMar w:top="1440" w:right="1440" w:bottom="1440" w:left="1440" w:header="720" w:footer="720" w:gutter="0"/>
          <w:cols w:space="720"/>
          <w:docGrid w:linePitch="360"/>
        </w:sectPr>
      </w:pPr>
    </w:p>
    <w:p w:rsidR="00440D44" w:rsidRPr="00E76087" w:rsidRDefault="00FB78B7" w:rsidP="00440D44">
      <w:pPr>
        <w:jc w:val="center"/>
        <w:rPr>
          <w:rFonts w:ascii="Century Gothic" w:hAnsi="Century Gothic" w:cs="Arial"/>
          <w:sz w:val="22"/>
          <w:szCs w:val="22"/>
        </w:rPr>
      </w:pPr>
      <w:r w:rsidRPr="00440D44">
        <w:rPr>
          <w:rFonts w:ascii="Century Gothic" w:hAnsi="Century Gothic" w:cs="Arial"/>
          <w:sz w:val="22"/>
          <w:szCs w:val="22"/>
        </w:rPr>
        <w:lastRenderedPageBreak/>
        <w:t xml:space="preserve"># # # </w:t>
      </w:r>
      <w:r w:rsidRPr="00440D44">
        <w:rPr>
          <w:rFonts w:ascii="Century Gothic" w:hAnsi="Century Gothic" w:cs="Arial"/>
          <w:sz w:val="22"/>
          <w:szCs w:val="22"/>
        </w:rPr>
        <w:br/>
      </w:r>
      <w:r w:rsidRPr="00E76087">
        <w:rPr>
          <w:rFonts w:ascii="Century Gothic" w:hAnsi="Century Gothic" w:cs="Arial"/>
          <w:sz w:val="22"/>
          <w:szCs w:val="22"/>
        </w:rPr>
        <w:br/>
      </w:r>
    </w:p>
    <w:p w:rsidR="00BD5C64" w:rsidRPr="00E76087" w:rsidRDefault="00FB78B7" w:rsidP="00FB78B7">
      <w:pPr>
        <w:ind w:left="-450" w:right="-720" w:hanging="270"/>
        <w:rPr>
          <w:rFonts w:ascii="Century Gothic" w:hAnsi="Century Gothic" w:cs="Arial"/>
          <w:sz w:val="22"/>
          <w:szCs w:val="22"/>
        </w:rPr>
      </w:pPr>
      <w:r w:rsidRPr="00E76087">
        <w:rPr>
          <w:rFonts w:ascii="Century Gothic" w:hAnsi="Century Gothic" w:cs="Arial"/>
          <w:sz w:val="22"/>
          <w:szCs w:val="22"/>
        </w:rPr>
        <w:br/>
      </w:r>
      <w:r w:rsidR="00B979FB">
        <w:rPr>
          <w:rFonts w:ascii="Century Gothic" w:hAnsi="Century Gothic" w:cs="Arial"/>
          <w:sz w:val="22"/>
          <w:szCs w:val="22"/>
        </w:rPr>
        <w:t>Image credit: © Main Line Art Center</w:t>
      </w:r>
      <w:bookmarkStart w:id="0" w:name="_GoBack"/>
      <w:bookmarkEnd w:id="0"/>
    </w:p>
    <w:p w:rsidR="00BD5C64" w:rsidRPr="00E76087" w:rsidRDefault="00BD5C64" w:rsidP="00EB72A8">
      <w:pPr>
        <w:pStyle w:val="NoSpacing"/>
        <w:rPr>
          <w:rFonts w:ascii="Century Gothic" w:hAnsi="Century Gothic" w:cs="Arial"/>
        </w:rPr>
      </w:pPr>
      <w:r w:rsidRPr="00E76087">
        <w:rPr>
          <w:rFonts w:ascii="Century Gothic" w:hAnsi="Century Gothic" w:cs="Arial"/>
        </w:rPr>
        <w:br/>
      </w:r>
    </w:p>
    <w:sectPr w:rsidR="00BD5C64" w:rsidRPr="00E76087" w:rsidSect="0005676F">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BD3" w:rsidRDefault="00B72BD3" w:rsidP="008215B9">
      <w:r>
        <w:separator/>
      </w:r>
    </w:p>
  </w:endnote>
  <w:endnote w:type="continuationSeparator" w:id="0">
    <w:p w:rsidR="00B72BD3" w:rsidRDefault="00B72BD3" w:rsidP="008215B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BD3" w:rsidRDefault="00B72BD3" w:rsidP="008215B9">
      <w:r>
        <w:separator/>
      </w:r>
    </w:p>
  </w:footnote>
  <w:footnote w:type="continuationSeparator" w:id="0">
    <w:p w:rsidR="00B72BD3" w:rsidRDefault="00B72BD3" w:rsidP="008215B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41E3C"/>
    <w:rsid w:val="000007E1"/>
    <w:rsid w:val="00010F9B"/>
    <w:rsid w:val="00025C19"/>
    <w:rsid w:val="00036645"/>
    <w:rsid w:val="00050084"/>
    <w:rsid w:val="0005676F"/>
    <w:rsid w:val="000569AF"/>
    <w:rsid w:val="000833CA"/>
    <w:rsid w:val="000B470D"/>
    <w:rsid w:val="000C3C22"/>
    <w:rsid w:val="000D1286"/>
    <w:rsid w:val="000D7702"/>
    <w:rsid w:val="00104801"/>
    <w:rsid w:val="001109B5"/>
    <w:rsid w:val="00123354"/>
    <w:rsid w:val="00127965"/>
    <w:rsid w:val="00127B47"/>
    <w:rsid w:val="00133517"/>
    <w:rsid w:val="00136677"/>
    <w:rsid w:val="00137367"/>
    <w:rsid w:val="001434EC"/>
    <w:rsid w:val="00151FF4"/>
    <w:rsid w:val="0016357B"/>
    <w:rsid w:val="00174690"/>
    <w:rsid w:val="00180841"/>
    <w:rsid w:val="0018085E"/>
    <w:rsid w:val="001868E1"/>
    <w:rsid w:val="00187B45"/>
    <w:rsid w:val="001A4C5E"/>
    <w:rsid w:val="001A75B7"/>
    <w:rsid w:val="001B72F2"/>
    <w:rsid w:val="001C4FC0"/>
    <w:rsid w:val="001D0C61"/>
    <w:rsid w:val="00236DF3"/>
    <w:rsid w:val="00243F75"/>
    <w:rsid w:val="002517FF"/>
    <w:rsid w:val="00264F2F"/>
    <w:rsid w:val="00271386"/>
    <w:rsid w:val="00280EEA"/>
    <w:rsid w:val="00285258"/>
    <w:rsid w:val="002A0CAB"/>
    <w:rsid w:val="002A2556"/>
    <w:rsid w:val="002C6FFD"/>
    <w:rsid w:val="00307B63"/>
    <w:rsid w:val="003134B3"/>
    <w:rsid w:val="00355589"/>
    <w:rsid w:val="00376766"/>
    <w:rsid w:val="00391186"/>
    <w:rsid w:val="003A0173"/>
    <w:rsid w:val="003A5D45"/>
    <w:rsid w:val="003C34FD"/>
    <w:rsid w:val="003C7480"/>
    <w:rsid w:val="003D22DD"/>
    <w:rsid w:val="003E782F"/>
    <w:rsid w:val="003F1209"/>
    <w:rsid w:val="0040309D"/>
    <w:rsid w:val="00425390"/>
    <w:rsid w:val="004261F4"/>
    <w:rsid w:val="00430B4A"/>
    <w:rsid w:val="004367F0"/>
    <w:rsid w:val="00437800"/>
    <w:rsid w:val="00440D44"/>
    <w:rsid w:val="00457324"/>
    <w:rsid w:val="0047690F"/>
    <w:rsid w:val="004A24C3"/>
    <w:rsid w:val="004B142F"/>
    <w:rsid w:val="004C0334"/>
    <w:rsid w:val="004C0B17"/>
    <w:rsid w:val="004C2287"/>
    <w:rsid w:val="004F0EB5"/>
    <w:rsid w:val="004F19BA"/>
    <w:rsid w:val="004F365D"/>
    <w:rsid w:val="005002AE"/>
    <w:rsid w:val="00506430"/>
    <w:rsid w:val="00512E26"/>
    <w:rsid w:val="0052748E"/>
    <w:rsid w:val="00540417"/>
    <w:rsid w:val="00541F94"/>
    <w:rsid w:val="005607F7"/>
    <w:rsid w:val="00571A76"/>
    <w:rsid w:val="00573DFE"/>
    <w:rsid w:val="00584A5F"/>
    <w:rsid w:val="005A0109"/>
    <w:rsid w:val="005C7C76"/>
    <w:rsid w:val="005D7692"/>
    <w:rsid w:val="005E21F8"/>
    <w:rsid w:val="006029ED"/>
    <w:rsid w:val="00610F40"/>
    <w:rsid w:val="0061694A"/>
    <w:rsid w:val="00617823"/>
    <w:rsid w:val="00620D75"/>
    <w:rsid w:val="00635393"/>
    <w:rsid w:val="00646321"/>
    <w:rsid w:val="00657EA7"/>
    <w:rsid w:val="00674042"/>
    <w:rsid w:val="00682970"/>
    <w:rsid w:val="0068790A"/>
    <w:rsid w:val="00697F43"/>
    <w:rsid w:val="006A410C"/>
    <w:rsid w:val="006B1A76"/>
    <w:rsid w:val="006C5C88"/>
    <w:rsid w:val="006E4712"/>
    <w:rsid w:val="006E72B7"/>
    <w:rsid w:val="006F2D87"/>
    <w:rsid w:val="006F5887"/>
    <w:rsid w:val="00715618"/>
    <w:rsid w:val="00727D17"/>
    <w:rsid w:val="00752169"/>
    <w:rsid w:val="0076235F"/>
    <w:rsid w:val="00766742"/>
    <w:rsid w:val="00770DE0"/>
    <w:rsid w:val="00774CE4"/>
    <w:rsid w:val="007A61A3"/>
    <w:rsid w:val="007B0BDB"/>
    <w:rsid w:val="007B185F"/>
    <w:rsid w:val="007C4944"/>
    <w:rsid w:val="007D1EDB"/>
    <w:rsid w:val="007D4069"/>
    <w:rsid w:val="008215B9"/>
    <w:rsid w:val="008216CD"/>
    <w:rsid w:val="00824425"/>
    <w:rsid w:val="0082622D"/>
    <w:rsid w:val="00841024"/>
    <w:rsid w:val="00841E3C"/>
    <w:rsid w:val="008672C0"/>
    <w:rsid w:val="008764D5"/>
    <w:rsid w:val="0087691B"/>
    <w:rsid w:val="008924E7"/>
    <w:rsid w:val="008A53E2"/>
    <w:rsid w:val="008B14F9"/>
    <w:rsid w:val="008B4E5A"/>
    <w:rsid w:val="008C356F"/>
    <w:rsid w:val="008C5170"/>
    <w:rsid w:val="008C5C19"/>
    <w:rsid w:val="008C668E"/>
    <w:rsid w:val="008D55BB"/>
    <w:rsid w:val="008D77D2"/>
    <w:rsid w:val="008E2211"/>
    <w:rsid w:val="008E2536"/>
    <w:rsid w:val="00917137"/>
    <w:rsid w:val="0092320D"/>
    <w:rsid w:val="009279E0"/>
    <w:rsid w:val="0093361C"/>
    <w:rsid w:val="00945C4F"/>
    <w:rsid w:val="0095148B"/>
    <w:rsid w:val="00977A6B"/>
    <w:rsid w:val="009965EA"/>
    <w:rsid w:val="009A1E30"/>
    <w:rsid w:val="009A27D9"/>
    <w:rsid w:val="009A7359"/>
    <w:rsid w:val="009B44AD"/>
    <w:rsid w:val="009D604E"/>
    <w:rsid w:val="009E1E13"/>
    <w:rsid w:val="00A0131A"/>
    <w:rsid w:val="00A53552"/>
    <w:rsid w:val="00A6011E"/>
    <w:rsid w:val="00A622B2"/>
    <w:rsid w:val="00A67BEA"/>
    <w:rsid w:val="00A72B05"/>
    <w:rsid w:val="00A8116C"/>
    <w:rsid w:val="00A91FD8"/>
    <w:rsid w:val="00A92E1A"/>
    <w:rsid w:val="00AA5413"/>
    <w:rsid w:val="00AA7A65"/>
    <w:rsid w:val="00AE285D"/>
    <w:rsid w:val="00AE69E6"/>
    <w:rsid w:val="00B065A7"/>
    <w:rsid w:val="00B24417"/>
    <w:rsid w:val="00B362D4"/>
    <w:rsid w:val="00B408C7"/>
    <w:rsid w:val="00B43E9A"/>
    <w:rsid w:val="00B520FF"/>
    <w:rsid w:val="00B549F2"/>
    <w:rsid w:val="00B67DEA"/>
    <w:rsid w:val="00B72BD3"/>
    <w:rsid w:val="00B73342"/>
    <w:rsid w:val="00B90AB6"/>
    <w:rsid w:val="00B93F68"/>
    <w:rsid w:val="00B979FB"/>
    <w:rsid w:val="00BB14E3"/>
    <w:rsid w:val="00BC3208"/>
    <w:rsid w:val="00BD5C64"/>
    <w:rsid w:val="00BD6319"/>
    <w:rsid w:val="00BE40BD"/>
    <w:rsid w:val="00BE54EA"/>
    <w:rsid w:val="00BF08A2"/>
    <w:rsid w:val="00BF4868"/>
    <w:rsid w:val="00C017AB"/>
    <w:rsid w:val="00C041B5"/>
    <w:rsid w:val="00C156DD"/>
    <w:rsid w:val="00C21E60"/>
    <w:rsid w:val="00C24279"/>
    <w:rsid w:val="00C24699"/>
    <w:rsid w:val="00C40601"/>
    <w:rsid w:val="00C62A72"/>
    <w:rsid w:val="00C84621"/>
    <w:rsid w:val="00C87C09"/>
    <w:rsid w:val="00C90A7E"/>
    <w:rsid w:val="00C951F2"/>
    <w:rsid w:val="00CA407D"/>
    <w:rsid w:val="00CA44FA"/>
    <w:rsid w:val="00CA7446"/>
    <w:rsid w:val="00CB0754"/>
    <w:rsid w:val="00CB0E25"/>
    <w:rsid w:val="00CC3211"/>
    <w:rsid w:val="00CD6FC6"/>
    <w:rsid w:val="00CE3ACF"/>
    <w:rsid w:val="00CE49D9"/>
    <w:rsid w:val="00CF1ECE"/>
    <w:rsid w:val="00CF7193"/>
    <w:rsid w:val="00D0030E"/>
    <w:rsid w:val="00D01980"/>
    <w:rsid w:val="00D20231"/>
    <w:rsid w:val="00D25095"/>
    <w:rsid w:val="00D531E3"/>
    <w:rsid w:val="00D7279A"/>
    <w:rsid w:val="00DA120A"/>
    <w:rsid w:val="00DA32BE"/>
    <w:rsid w:val="00DA56B4"/>
    <w:rsid w:val="00DC18DB"/>
    <w:rsid w:val="00DE6CA2"/>
    <w:rsid w:val="00DF04DB"/>
    <w:rsid w:val="00DF5E22"/>
    <w:rsid w:val="00DF67DA"/>
    <w:rsid w:val="00E02E31"/>
    <w:rsid w:val="00E05A9F"/>
    <w:rsid w:val="00E11202"/>
    <w:rsid w:val="00E120CC"/>
    <w:rsid w:val="00E35880"/>
    <w:rsid w:val="00E401C9"/>
    <w:rsid w:val="00E76087"/>
    <w:rsid w:val="00E81551"/>
    <w:rsid w:val="00EA5340"/>
    <w:rsid w:val="00EB72A8"/>
    <w:rsid w:val="00EB75A7"/>
    <w:rsid w:val="00ED0B7F"/>
    <w:rsid w:val="00ED1C09"/>
    <w:rsid w:val="00EE072C"/>
    <w:rsid w:val="00EF13CB"/>
    <w:rsid w:val="00F05227"/>
    <w:rsid w:val="00F05B81"/>
    <w:rsid w:val="00F07BB5"/>
    <w:rsid w:val="00F168FF"/>
    <w:rsid w:val="00F30960"/>
    <w:rsid w:val="00F356B1"/>
    <w:rsid w:val="00F361AE"/>
    <w:rsid w:val="00F54D4E"/>
    <w:rsid w:val="00F5680F"/>
    <w:rsid w:val="00F57C47"/>
    <w:rsid w:val="00F60216"/>
    <w:rsid w:val="00F6614A"/>
    <w:rsid w:val="00F7325E"/>
    <w:rsid w:val="00F80940"/>
    <w:rsid w:val="00FA6C6C"/>
    <w:rsid w:val="00FB78B7"/>
    <w:rsid w:val="00FC2C94"/>
    <w:rsid w:val="00FC3B73"/>
    <w:rsid w:val="00FE0AA7"/>
    <w:rsid w:val="00FE4D6E"/>
    <w:rsid w:val="00FE5D35"/>
    <w:rsid w:val="00FF01FF"/>
    <w:rsid w:val="00FF78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321"/>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1E3C"/>
    <w:pPr>
      <w:spacing w:after="0" w:line="240" w:lineRule="auto"/>
    </w:pPr>
    <w:rPr>
      <w:rFonts w:eastAsiaTheme="minorEastAsia"/>
    </w:rPr>
  </w:style>
  <w:style w:type="paragraph" w:styleId="BalloonText">
    <w:name w:val="Balloon Text"/>
    <w:basedOn w:val="Normal"/>
    <w:link w:val="BalloonTextChar"/>
    <w:uiPriority w:val="99"/>
    <w:semiHidden/>
    <w:unhideWhenUsed/>
    <w:rsid w:val="00841E3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41E3C"/>
    <w:rPr>
      <w:rFonts w:ascii="Tahoma" w:hAnsi="Tahoma" w:cs="Tahoma"/>
      <w:sz w:val="16"/>
      <w:szCs w:val="16"/>
    </w:rPr>
  </w:style>
  <w:style w:type="paragraph" w:customStyle="1" w:styleId="Noparagraphstyle">
    <w:name w:val="[No paragraph style]"/>
    <w:rsid w:val="00FA6C6C"/>
    <w:pPr>
      <w:widowControl w:val="0"/>
      <w:autoSpaceDE w:val="0"/>
      <w:autoSpaceDN w:val="0"/>
      <w:adjustRightInd w:val="0"/>
      <w:spacing w:after="0" w:line="288" w:lineRule="auto"/>
      <w:textAlignment w:val="center"/>
    </w:pPr>
    <w:rPr>
      <w:rFonts w:ascii="Times" w:eastAsia="Times New Roman" w:hAnsi="Times" w:cs="Times"/>
      <w:color w:val="000000"/>
      <w:sz w:val="24"/>
      <w:szCs w:val="24"/>
      <w:lang w:bidi="en-US"/>
    </w:rPr>
  </w:style>
  <w:style w:type="character" w:styleId="Emphasis">
    <w:name w:val="Emphasis"/>
    <w:basedOn w:val="DefaultParagraphFont"/>
    <w:uiPriority w:val="20"/>
    <w:qFormat/>
    <w:rsid w:val="00C90A7E"/>
    <w:rPr>
      <w:i/>
      <w:iCs/>
    </w:rPr>
  </w:style>
  <w:style w:type="character" w:styleId="Hyperlink">
    <w:name w:val="Hyperlink"/>
    <w:basedOn w:val="DefaultParagraphFont"/>
    <w:uiPriority w:val="99"/>
    <w:unhideWhenUsed/>
    <w:rsid w:val="005D7692"/>
    <w:rPr>
      <w:color w:val="0000FF" w:themeColor="hyperlink"/>
      <w:u w:val="single"/>
    </w:rPr>
  </w:style>
  <w:style w:type="paragraph" w:customStyle="1" w:styleId="Default">
    <w:name w:val="Default"/>
    <w:rsid w:val="000C3C22"/>
    <w:pPr>
      <w:autoSpaceDE w:val="0"/>
      <w:autoSpaceDN w:val="0"/>
      <w:adjustRightInd w:val="0"/>
      <w:spacing w:after="0" w:line="240" w:lineRule="auto"/>
    </w:pPr>
    <w:rPr>
      <w:rFonts w:ascii="Franklin Gothic Book" w:hAnsi="Franklin Gothic Book" w:cs="Franklin Gothic Book"/>
      <w:color w:val="000000"/>
      <w:sz w:val="24"/>
      <w:szCs w:val="24"/>
    </w:rPr>
  </w:style>
  <w:style w:type="character" w:styleId="CommentReference">
    <w:name w:val="annotation reference"/>
    <w:basedOn w:val="DefaultParagraphFont"/>
    <w:uiPriority w:val="99"/>
    <w:semiHidden/>
    <w:unhideWhenUsed/>
    <w:rsid w:val="000B470D"/>
  </w:style>
  <w:style w:type="paragraph" w:styleId="NormalWeb">
    <w:name w:val="Normal (Web)"/>
    <w:basedOn w:val="Normal"/>
    <w:uiPriority w:val="99"/>
    <w:semiHidden/>
    <w:unhideWhenUsed/>
    <w:rsid w:val="00A0131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8E2211"/>
    <w:rPr>
      <w:b/>
      <w:bCs/>
    </w:rPr>
  </w:style>
  <w:style w:type="paragraph" w:styleId="CommentText">
    <w:name w:val="annotation text"/>
    <w:basedOn w:val="Normal"/>
    <w:link w:val="CommentTextChar"/>
    <w:uiPriority w:val="99"/>
    <w:semiHidden/>
    <w:unhideWhenUsed/>
    <w:rsid w:val="001B72F2"/>
    <w:pPr>
      <w:spacing w:after="200"/>
    </w:pPr>
    <w:rPr>
      <w:rFonts w:eastAsiaTheme="minorHAnsi"/>
      <w:sz w:val="20"/>
      <w:szCs w:val="20"/>
    </w:rPr>
  </w:style>
  <w:style w:type="character" w:customStyle="1" w:styleId="CommentTextChar">
    <w:name w:val="Comment Text Char"/>
    <w:basedOn w:val="DefaultParagraphFont"/>
    <w:link w:val="CommentText"/>
    <w:uiPriority w:val="99"/>
    <w:semiHidden/>
    <w:rsid w:val="001B72F2"/>
    <w:rPr>
      <w:sz w:val="20"/>
      <w:szCs w:val="20"/>
    </w:rPr>
  </w:style>
  <w:style w:type="paragraph" w:styleId="CommentSubject">
    <w:name w:val="annotation subject"/>
    <w:basedOn w:val="CommentText"/>
    <w:next w:val="CommentText"/>
    <w:link w:val="CommentSubjectChar"/>
    <w:uiPriority w:val="99"/>
    <w:semiHidden/>
    <w:unhideWhenUsed/>
    <w:rsid w:val="00E76087"/>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E76087"/>
    <w:rPr>
      <w:rFonts w:eastAsiaTheme="minorEastAsia"/>
      <w:b/>
      <w:bCs/>
      <w:sz w:val="20"/>
      <w:szCs w:val="20"/>
    </w:rPr>
  </w:style>
  <w:style w:type="character" w:customStyle="1" w:styleId="apple-converted-space">
    <w:name w:val="apple-converted-space"/>
    <w:basedOn w:val="DefaultParagraphFont"/>
    <w:rsid w:val="004F19BA"/>
  </w:style>
  <w:style w:type="paragraph" w:styleId="Header">
    <w:name w:val="header"/>
    <w:basedOn w:val="Normal"/>
    <w:link w:val="HeaderChar"/>
    <w:uiPriority w:val="99"/>
    <w:unhideWhenUsed/>
    <w:rsid w:val="008215B9"/>
    <w:pPr>
      <w:tabs>
        <w:tab w:val="center" w:pos="4680"/>
        <w:tab w:val="right" w:pos="9360"/>
      </w:tabs>
    </w:pPr>
  </w:style>
  <w:style w:type="character" w:customStyle="1" w:styleId="HeaderChar">
    <w:name w:val="Header Char"/>
    <w:basedOn w:val="DefaultParagraphFont"/>
    <w:link w:val="Header"/>
    <w:uiPriority w:val="99"/>
    <w:rsid w:val="008215B9"/>
    <w:rPr>
      <w:rFonts w:eastAsiaTheme="minorEastAsia"/>
      <w:sz w:val="24"/>
      <w:szCs w:val="24"/>
    </w:rPr>
  </w:style>
  <w:style w:type="paragraph" w:styleId="Footer">
    <w:name w:val="footer"/>
    <w:basedOn w:val="Normal"/>
    <w:link w:val="FooterChar"/>
    <w:uiPriority w:val="99"/>
    <w:unhideWhenUsed/>
    <w:rsid w:val="008215B9"/>
    <w:pPr>
      <w:tabs>
        <w:tab w:val="center" w:pos="4680"/>
        <w:tab w:val="right" w:pos="9360"/>
      </w:tabs>
    </w:pPr>
  </w:style>
  <w:style w:type="character" w:customStyle="1" w:styleId="FooterChar">
    <w:name w:val="Footer Char"/>
    <w:basedOn w:val="DefaultParagraphFont"/>
    <w:link w:val="Footer"/>
    <w:uiPriority w:val="99"/>
    <w:rsid w:val="008215B9"/>
    <w:rPr>
      <w:rFonts w:eastAsiaTheme="minorEastAsia"/>
      <w:sz w:val="24"/>
      <w:szCs w:val="24"/>
    </w:rPr>
  </w:style>
</w:styles>
</file>

<file path=word/webSettings.xml><?xml version="1.0" encoding="utf-8"?>
<w:webSettings xmlns:r="http://schemas.openxmlformats.org/officeDocument/2006/relationships" xmlns:w="http://schemas.openxmlformats.org/wordprocessingml/2006/main">
  <w:divs>
    <w:div w:id="628635900">
      <w:bodyDiv w:val="1"/>
      <w:marLeft w:val="0"/>
      <w:marRight w:val="0"/>
      <w:marTop w:val="0"/>
      <w:marBottom w:val="0"/>
      <w:divBdr>
        <w:top w:val="none" w:sz="0" w:space="0" w:color="auto"/>
        <w:left w:val="none" w:sz="0" w:space="0" w:color="auto"/>
        <w:bottom w:val="none" w:sz="0" w:space="0" w:color="auto"/>
        <w:right w:val="none" w:sz="0" w:space="0" w:color="auto"/>
      </w:divBdr>
    </w:div>
    <w:div w:id="859471132">
      <w:bodyDiv w:val="1"/>
      <w:marLeft w:val="0"/>
      <w:marRight w:val="0"/>
      <w:marTop w:val="0"/>
      <w:marBottom w:val="0"/>
      <w:divBdr>
        <w:top w:val="none" w:sz="0" w:space="0" w:color="auto"/>
        <w:left w:val="none" w:sz="0" w:space="0" w:color="auto"/>
        <w:bottom w:val="none" w:sz="0" w:space="0" w:color="auto"/>
        <w:right w:val="none" w:sz="0" w:space="0" w:color="auto"/>
      </w:divBdr>
    </w:div>
    <w:div w:id="2013994813">
      <w:bodyDiv w:val="1"/>
      <w:marLeft w:val="0"/>
      <w:marRight w:val="0"/>
      <w:marTop w:val="0"/>
      <w:marBottom w:val="0"/>
      <w:divBdr>
        <w:top w:val="none" w:sz="0" w:space="0" w:color="auto"/>
        <w:left w:val="none" w:sz="0" w:space="0" w:color="auto"/>
        <w:bottom w:val="none" w:sz="0" w:space="0" w:color="auto"/>
        <w:right w:val="none" w:sz="0" w:space="0" w:color="auto"/>
      </w:divBdr>
    </w:div>
    <w:div w:id="208780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mmon@mainlineart.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mainlineart.org" TargetMode="External"/><Relationship Id="rId5" Type="http://schemas.openxmlformats.org/officeDocument/2006/relationships/footnotes" Target="footnotes.xml"/><Relationship Id="rId10" Type="http://schemas.openxmlformats.org/officeDocument/2006/relationships/hyperlink" Target="http://www.mainlineart.org"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B7D35C-872F-496F-820C-02D62EFCA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493</Words>
  <Characters>2812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rammon</dc:creator>
  <cp:lastModifiedBy>Gwendoline G. Roget</cp:lastModifiedBy>
  <cp:revision>2</cp:revision>
  <cp:lastPrinted>2016-08-04T18:38:00Z</cp:lastPrinted>
  <dcterms:created xsi:type="dcterms:W3CDTF">2016-08-10T18:16:00Z</dcterms:created>
  <dcterms:modified xsi:type="dcterms:W3CDTF">2016-08-10T18:16:00Z</dcterms:modified>
</cp:coreProperties>
</file>